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</w:pPr>
    </w:p>
    <w:p>
      <w:pPr>
        <w:keepNext/>
        <w:spacing w:before="0" w:after="240"/>
        <w:jc w:val="left"/>
      </w:pPr>
      <w:r>
        <w:rPr>
          <w:rFonts w:ascii="Calibri" w:hAnsi="Calibri"/>
          <w:b/>
          <w:color w:val="355070"/>
          <w:sz w:val="18"/>
        </w:rPr>
        <w:t>PROCEDURE CHECKLIST</w:t>
      </w:r>
    </w:p>
    <w:p>
      <w:pPr>
        <w:pStyle w:val="Title"/>
        <w:jc w:val="left"/>
      </w:pPr>
      <w:r>
        <w:rPr>
          <w:rFonts w:ascii="Calibri" w:hAnsi="Calibri"/>
          <w:b/>
          <w:color w:val="1E2B42"/>
          <w:sz w:val="60"/>
        </w:rPr>
        <w:t>New client onboarding readiness</w:t>
      </w:r>
    </w:p>
    <w:p>
      <w:pPr>
        <w:pStyle w:val="Subtitle"/>
        <w:jc w:val="left"/>
      </w:pPr>
      <w:r>
        <w:rPr>
          <w:rFonts w:ascii="Calibri" w:hAnsi="Calibri"/>
          <w:color w:val="59645D"/>
          <w:sz w:val="28"/>
        </w:rPr>
        <w:t>A repeatable verification and handoff record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Controlled field</w:t>
            </w:r>
          </w:p>
        </w:tc>
        <w:tc>
          <w:tcPr>
            <w:tcW w:type="dxa" w:w="66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Approved value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Checklist owner</w:t>
            </w:r>
          </w:p>
        </w:tc>
        <w:tc>
          <w:tcPr>
            <w:tcW w:type="dxa" w:w="6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Client Operations</w:t>
            </w:r>
          </w:p>
        </w:tc>
      </w:tr>
      <w:tr>
        <w:trPr>
          <w:cantSplit/>
        </w:trPr>
        <w:tc>
          <w:tcPr>
            <w:tcW w:type="dxa" w:w="2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Client or case</w:t>
            </w:r>
          </w:p>
        </w:tc>
        <w:tc>
          <w:tcPr>
            <w:tcW w:type="dxa" w:w="6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[Client name or case reference]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Version and status</w:t>
            </w:r>
          </w:p>
        </w:tc>
        <w:tc>
          <w:tcPr>
            <w:tcW w:type="dxa" w:w="6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1.0 | Approved</w:t>
            </w:r>
          </w:p>
        </w:tc>
      </w:tr>
      <w:tr>
        <w:trPr>
          <w:cantSplit/>
        </w:trPr>
        <w:tc>
          <w:tcPr>
            <w:tcW w:type="dxa" w:w="2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Target kickoff</w:t>
            </w:r>
          </w:p>
        </w:tc>
        <w:tc>
          <w:tcPr>
            <w:tcW w:type="dxa" w:w="6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[Date and time]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Final approver</w:t>
            </w:r>
          </w:p>
        </w:tc>
        <w:tc>
          <w:tcPr>
            <w:tcW w:type="dxa" w:w="6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[Name and role]</w:t>
            </w:r>
          </w:p>
        </w:tc>
      </w:tr>
    </w:tbl>
    <w:p>
      <w:pPr>
        <w:spacing w:after="60"/>
      </w:pPr>
    </w:p>
    <w:p>
      <w:pPr>
        <w:pStyle w:val="Quote"/>
        <w:spacing w:before="100" w:after="140"/>
        <w:shd w:fill="ECF0F6"/>
        <w:pBdr>
          <w:left w:val="single" w:sz="18" w:space="8" w:color="355070"/>
        </w:pBdr>
      </w:pPr>
      <w:r>
        <w:rPr>
          <w:rFonts w:ascii="Calibri" w:hAnsi="Calibri"/>
          <w:b/>
          <w:color w:val="1E2B42"/>
          <w:sz w:val="22"/>
        </w:rPr>
        <w:t xml:space="preserve">How to use: </w:t>
      </w:r>
      <w:r>
        <w:rPr>
          <w:rFonts w:ascii="Calibri" w:hAnsi="Calibri"/>
          <w:color w:val="1E2B42"/>
          <w:sz w:val="22"/>
        </w:rPr>
        <w:t>Record Pass, Fail, or Not applicable for every check. Add an evidence location and accountable owner. Do not mark the checklist complete while a failed item lacks an authorized exception.</w:t>
      </w:r>
    </w:p>
    <w:p>
      <w:pPr>
        <w:pStyle w:val="Heading1"/>
      </w:pPr>
      <w:r>
        <w:t>1. Sales and contract handoff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800"/>
        <w:gridCol w:w="1200"/>
        <w:gridCol w:w="2660"/>
        <w:gridCol w:w="1700"/>
      </w:tblGrid>
      <w:tr>
        <w:trPr>
          <w:tblHeader w:val="true"/>
        </w:trPr>
        <w:tc>
          <w:tcPr>
            <w:tcW w:type="dxa" w:w="38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Check</w:t>
            </w:r>
          </w:p>
        </w:tc>
        <w:tc>
          <w:tcPr>
            <w:tcW w:type="dxa" w:w="12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Result</w:t>
            </w:r>
          </w:p>
        </w:tc>
        <w:tc>
          <w:tcPr>
            <w:tcW w:type="dxa" w:w="26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17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Signed agreement and scope are stored</w:t>
            </w:r>
          </w:p>
        </w:tc>
        <w:tc>
          <w:tcPr>
            <w:tcW w:type="dxa" w:w="1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Account lead</w:t>
            </w:r>
          </w:p>
        </w:tc>
      </w:tr>
      <w:tr>
        <w:trPr>
          <w:cantSplit/>
        </w:trPr>
        <w:tc>
          <w:tcPr>
            <w:tcW w:type="dxa" w:w="3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Pricing, billing contact, and payment status match</w:t>
            </w:r>
          </w:p>
        </w:tc>
        <w:tc>
          <w:tcPr>
            <w:tcW w:type="dxa" w:w="1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Finance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Sales commitments and open questions are documented</w:t>
            </w:r>
          </w:p>
        </w:tc>
        <w:tc>
          <w:tcPr>
            <w:tcW w:type="dxa" w:w="1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Account lead</w:t>
            </w:r>
          </w:p>
        </w:tc>
      </w:tr>
      <w:tr>
        <w:trPr>
          <w:cantSplit/>
        </w:trPr>
        <w:tc>
          <w:tcPr>
            <w:tcW w:type="dxa" w:w="3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Primary client contact and internal owner are confirmed</w:t>
            </w:r>
          </w:p>
        </w:tc>
        <w:tc>
          <w:tcPr>
            <w:tcW w:type="dxa" w:w="1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Operations</w:t>
            </w:r>
          </w:p>
        </w:tc>
      </w:tr>
    </w:tbl>
    <w:p>
      <w:pPr>
        <w:spacing w:after="60"/>
      </w:pPr>
    </w:p>
    <w:p>
      <w:pPr>
        <w:pStyle w:val="Heading1"/>
      </w:pPr>
      <w:r>
        <w:t>2. Records and access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800"/>
        <w:gridCol w:w="1200"/>
        <w:gridCol w:w="2660"/>
        <w:gridCol w:w="1700"/>
      </w:tblGrid>
      <w:tr>
        <w:trPr>
          <w:tblHeader w:val="true"/>
        </w:trPr>
        <w:tc>
          <w:tcPr>
            <w:tcW w:type="dxa" w:w="38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Check</w:t>
            </w:r>
          </w:p>
        </w:tc>
        <w:tc>
          <w:tcPr>
            <w:tcW w:type="dxa" w:w="12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Result</w:t>
            </w:r>
          </w:p>
        </w:tc>
        <w:tc>
          <w:tcPr>
            <w:tcW w:type="dxa" w:w="26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17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Client record contains required fields</w:t>
            </w:r>
          </w:p>
        </w:tc>
        <w:tc>
          <w:tcPr>
            <w:tcW w:type="dxa" w:w="1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Operations</w:t>
            </w:r>
          </w:p>
        </w:tc>
      </w:tr>
      <w:tr>
        <w:trPr>
          <w:cantSplit/>
        </w:trPr>
        <w:tc>
          <w:tcPr>
            <w:tcW w:type="dxa" w:w="3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Approved workspace and folder structure exist</w:t>
            </w:r>
          </w:p>
        </w:tc>
        <w:tc>
          <w:tcPr>
            <w:tcW w:type="dxa" w:w="1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Operations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Access requests state purpose, level, approver, and expiry</w:t>
            </w:r>
          </w:p>
        </w:tc>
        <w:tc>
          <w:tcPr>
            <w:tcW w:type="dxa" w:w="1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Security</w:t>
            </w:r>
          </w:p>
        </w:tc>
      </w:tr>
      <w:tr>
        <w:trPr>
          <w:cantSplit/>
        </w:trPr>
        <w:tc>
          <w:tcPr>
            <w:tcW w:type="dxa" w:w="3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Sensitive or nonstandard access has written approval</w:t>
            </w:r>
          </w:p>
        </w:tc>
        <w:tc>
          <w:tcPr>
            <w:tcW w:type="dxa" w:w="1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Security</w:t>
            </w:r>
          </w:p>
        </w:tc>
      </w:tr>
    </w:tbl>
    <w:p>
      <w:pPr>
        <w:spacing w:after="60"/>
      </w:pPr>
    </w:p>
    <w:p>
      <w:pPr>
        <w:pStyle w:val="Heading1"/>
      </w:pPr>
      <w:r>
        <w:t>3. Kickoff readiness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800"/>
        <w:gridCol w:w="1200"/>
        <w:gridCol w:w="2660"/>
        <w:gridCol w:w="1700"/>
      </w:tblGrid>
      <w:tr>
        <w:trPr>
          <w:tblHeader w:val="true"/>
        </w:trPr>
        <w:tc>
          <w:tcPr>
            <w:tcW w:type="dxa" w:w="38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Check</w:t>
            </w:r>
          </w:p>
        </w:tc>
        <w:tc>
          <w:tcPr>
            <w:tcW w:type="dxa" w:w="12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Result</w:t>
            </w:r>
          </w:p>
        </w:tc>
        <w:tc>
          <w:tcPr>
            <w:tcW w:type="dxa" w:w="26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17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Objectives, success measures, and first milestones are confirmed</w:t>
            </w:r>
          </w:p>
        </w:tc>
        <w:tc>
          <w:tcPr>
            <w:tcW w:type="dxa" w:w="1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Account lead</w:t>
            </w:r>
          </w:p>
        </w:tc>
      </w:tr>
      <w:tr>
        <w:trPr>
          <w:cantSplit/>
        </w:trPr>
        <w:tc>
          <w:tcPr>
            <w:tcW w:type="dxa" w:w="3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Required participants and responsibilities are confirmed</w:t>
            </w:r>
          </w:p>
        </w:tc>
        <w:tc>
          <w:tcPr>
            <w:tcW w:type="dxa" w:w="1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Account lead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Agenda, pre-read, risks, and decisions needed are ready</w:t>
            </w:r>
          </w:p>
        </w:tc>
        <w:tc>
          <w:tcPr>
            <w:tcW w:type="dxa" w:w="1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Operations</w:t>
            </w:r>
          </w:p>
        </w:tc>
      </w:tr>
      <w:tr>
        <w:trPr>
          <w:cantSplit/>
        </w:trPr>
        <w:tc>
          <w:tcPr>
            <w:tcW w:type="dxa" w:w="3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Missing inputs have owners, due dates, and stated impact</w:t>
            </w:r>
          </w:p>
        </w:tc>
        <w:tc>
          <w:tcPr>
            <w:tcW w:type="dxa" w:w="1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Operations</w:t>
            </w:r>
          </w:p>
        </w:tc>
      </w:tr>
    </w:tbl>
    <w:p>
      <w:pPr>
        <w:spacing w:after="60"/>
      </w:pPr>
    </w:p>
    <w:p>
      <w:pPr>
        <w:pStyle w:val="Heading1"/>
      </w:pPr>
      <w:r>
        <w:t>4. Release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800"/>
        <w:gridCol w:w="1200"/>
        <w:gridCol w:w="2660"/>
        <w:gridCol w:w="1700"/>
      </w:tblGrid>
      <w:tr>
        <w:trPr>
          <w:tblHeader w:val="true"/>
        </w:trPr>
        <w:tc>
          <w:tcPr>
            <w:tcW w:type="dxa" w:w="38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Check</w:t>
            </w:r>
          </w:p>
        </w:tc>
        <w:tc>
          <w:tcPr>
            <w:tcW w:type="dxa" w:w="12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Result</w:t>
            </w:r>
          </w:p>
        </w:tc>
        <w:tc>
          <w:tcPr>
            <w:tcW w:type="dxa" w:w="26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17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Material failures are resolved or formally accepted</w:t>
            </w:r>
          </w:p>
        </w:tc>
        <w:tc>
          <w:tcPr>
            <w:tcW w:type="dxa" w:w="1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Approver</w:t>
            </w:r>
          </w:p>
        </w:tc>
      </w:tr>
      <w:tr>
        <w:trPr>
          <w:cantSplit/>
        </w:trPr>
        <w:tc>
          <w:tcPr>
            <w:tcW w:type="dxa" w:w="3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Kickoff date and communication are approved</w:t>
            </w:r>
          </w:p>
        </w:tc>
        <w:tc>
          <w:tcPr>
            <w:tcW w:type="dxa" w:w="1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Account lead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Client and internal team received the final pre-read</w:t>
            </w:r>
          </w:p>
        </w:tc>
        <w:tc>
          <w:tcPr>
            <w:tcW w:type="dxa" w:w="1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Operations</w:t>
            </w:r>
          </w:p>
        </w:tc>
      </w:tr>
      <w:tr>
        <w:trPr>
          <w:cantSplit/>
        </w:trPr>
        <w:tc>
          <w:tcPr>
            <w:tcW w:type="dxa" w:w="3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Checklist and evidence are stored in the approved location</w:t>
            </w:r>
          </w:p>
        </w:tc>
        <w:tc>
          <w:tcPr>
            <w:tcW w:type="dxa" w:w="1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Pending</w:t>
            </w:r>
          </w:p>
        </w:tc>
        <w:tc>
          <w:tcPr>
            <w:tcW w:type="dxa" w:w="26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[Link or reference]</w:t>
            </w:r>
          </w:p>
        </w:tc>
        <w:tc>
          <w:tcPr>
            <w:tcW w:type="dxa" w:w="17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Operations</w:t>
            </w:r>
          </w:p>
        </w:tc>
      </w:tr>
    </w:tbl>
    <w:p>
      <w:pPr>
        <w:spacing w:after="60"/>
      </w:pPr>
    </w:p>
    <w:p>
      <w:pPr>
        <w:pStyle w:val="Heading1"/>
      </w:pPr>
      <w:r>
        <w:t>Open items and exceptions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200"/>
        <w:gridCol w:w="1500"/>
        <w:gridCol w:w="1400"/>
        <w:gridCol w:w="2060"/>
      </w:tblGrid>
      <w:tr>
        <w:trPr>
          <w:tblHeader w:val="true"/>
        </w:trPr>
        <w:tc>
          <w:tcPr>
            <w:tcW w:type="dxa" w:w="22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Item</w:t>
            </w:r>
          </w:p>
        </w:tc>
        <w:tc>
          <w:tcPr>
            <w:tcW w:type="dxa" w:w="22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Impact</w:t>
            </w:r>
          </w:p>
        </w:tc>
        <w:tc>
          <w:tcPr>
            <w:tcW w:type="dxa" w:w="15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  <w:tc>
          <w:tcPr>
            <w:tcW w:type="dxa" w:w="14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Due date</w:t>
            </w:r>
          </w:p>
        </w:tc>
        <w:tc>
          <w:tcPr>
            <w:tcW w:type="dxa" w:w="20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Approval or resolution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[Describe the gap]</w:t>
            </w:r>
          </w:p>
        </w:tc>
        <w:tc>
          <w:tcPr>
            <w:tcW w:type="dxa" w:w="22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[State the impact]</w:t>
            </w:r>
          </w:p>
        </w:tc>
        <w:tc>
          <w:tcPr>
            <w:tcW w:type="dxa" w:w="15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[Name]</w:t>
            </w:r>
          </w:p>
        </w:tc>
        <w:tc>
          <w:tcPr>
            <w:tcW w:type="dxa" w:w="14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[Date]</w:t>
            </w:r>
          </w:p>
        </w:tc>
        <w:tc>
          <w:tcPr>
            <w:tcW w:type="dxa" w:w="20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[Decision and approver]</w:t>
            </w:r>
          </w:p>
        </w:tc>
      </w:tr>
      <w:tr>
        <w:trPr>
          <w:cantSplit/>
        </w:trPr>
        <w:tc>
          <w:tcPr>
            <w:tcW w:type="dxa" w:w="2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[Describe the gap]</w:t>
            </w:r>
          </w:p>
        </w:tc>
        <w:tc>
          <w:tcPr>
            <w:tcW w:type="dxa" w:w="22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[State the impact]</w:t>
            </w:r>
          </w:p>
        </w:tc>
        <w:tc>
          <w:tcPr>
            <w:tcW w:type="dxa" w:w="15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[Name]</w:t>
            </w:r>
          </w:p>
        </w:tc>
        <w:tc>
          <w:tcPr>
            <w:tcW w:type="dxa" w:w="14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[Date]</w:t>
            </w:r>
          </w:p>
        </w:tc>
        <w:tc>
          <w:tcPr>
            <w:tcW w:type="dxa" w:w="20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[Decision and approver]</w:t>
            </w:r>
          </w:p>
        </w:tc>
      </w:tr>
    </w:tbl>
    <w:p>
      <w:pPr>
        <w:spacing w:after="60"/>
      </w:pPr>
    </w:p>
    <w:p>
      <w:pPr>
        <w:pStyle w:val="Heading1"/>
      </w:pPr>
      <w:r>
        <w:t>Final sign-off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2300"/>
        <w:gridCol w:w="1500"/>
        <w:gridCol w:w="2560"/>
      </w:tblGrid>
      <w:tr>
        <w:trPr>
          <w:tblHeader w:val="true"/>
        </w:trPr>
        <w:tc>
          <w:tcPr>
            <w:tcW w:type="dxa" w:w="30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Decision</w:t>
            </w:r>
          </w:p>
        </w:tc>
        <w:tc>
          <w:tcPr>
            <w:tcW w:type="dxa" w:w="23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Name and role</w:t>
            </w:r>
          </w:p>
        </w:tc>
        <w:tc>
          <w:tcPr>
            <w:tcW w:type="dxa" w:w="15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25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Ready / Not ready / Ready with exception</w:t>
            </w:r>
          </w:p>
        </w:tc>
        <w:tc>
          <w:tcPr>
            <w:tcW w:type="dxa" w:w="23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[Approver]</w:t>
            </w:r>
          </w:p>
        </w:tc>
        <w:tc>
          <w:tcPr>
            <w:tcW w:type="dxa" w:w="15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[Date]</w:t>
            </w:r>
          </w:p>
        </w:tc>
        <w:tc>
          <w:tcPr>
            <w:tcW w:type="dxa" w:w="25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[Conditions or reference]</w:t>
            </w:r>
          </w:p>
        </w:tc>
      </w:tr>
    </w:tbl>
    <w:p>
      <w:pPr>
        <w:spacing w:after="60"/>
      </w:pPr>
    </w:p>
    <w:p>
      <w:pPr>
        <w:pStyle w:val="Heading1"/>
      </w:pPr>
      <w:r>
        <w:t>Checklist control record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400"/>
        <w:gridCol w:w="5960"/>
      </w:tblGrid>
      <w:tr>
        <w:trPr>
          <w:tblHeader w:val="true"/>
        </w:trPr>
        <w:tc>
          <w:tcPr>
            <w:tcW w:type="dxa" w:w="34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Control field</w:t>
            </w:r>
          </w:p>
        </w:tc>
        <w:tc>
          <w:tcPr>
            <w:tcW w:type="dxa" w:w="59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Recorded value</w:t>
            </w:r>
          </w:p>
        </w:tc>
      </w:tr>
      <w:tr>
        <w:trPr>
          <w:cantSplit/>
        </w:trPr>
        <w:tc>
          <w:tcPr>
            <w:tcW w:type="dxa" w:w="34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Completed checklist location</w:t>
            </w:r>
          </w:p>
        </w:tc>
        <w:tc>
          <w:tcPr>
            <w:tcW w:type="dxa" w:w="59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[Approved repository link or reference]</w:t>
            </w:r>
          </w:p>
        </w:tc>
      </w:tr>
      <w:tr>
        <w:trPr>
          <w:cantSplit/>
        </w:trPr>
        <w:tc>
          <w:tcPr>
            <w:tcW w:type="dxa" w:w="34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Evidence owner</w:t>
            </w:r>
          </w:p>
        </w:tc>
        <w:tc>
          <w:tcPr>
            <w:tcW w:type="dxa" w:w="59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[Name and role]</w:t>
            </w:r>
          </w:p>
        </w:tc>
      </w:tr>
      <w:tr>
        <w:trPr>
          <w:cantSplit/>
        </w:trPr>
        <w:tc>
          <w:tcPr>
            <w:tcW w:type="dxa" w:w="34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Retention rule</w:t>
            </w:r>
          </w:p>
        </w:tc>
        <w:tc>
          <w:tcPr>
            <w:tcW w:type="dxa" w:w="59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[Approved retention period or policy reference]</w:t>
            </w:r>
          </w:p>
        </w:tc>
      </w:tr>
      <w:tr>
        <w:trPr>
          <w:cantSplit/>
        </w:trPr>
        <w:tc>
          <w:tcPr>
            <w:tcW w:type="dxa" w:w="34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Follow-up review</w:t>
            </w:r>
          </w:p>
        </w:tc>
        <w:tc>
          <w:tcPr>
            <w:tcW w:type="dxa" w:w="59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[Date, owner, and remaining condition]</w:t>
            </w:r>
          </w:p>
        </w:tc>
      </w:tr>
    </w:tbl>
    <w:p>
      <w:pPr>
        <w:spacing w:after="60"/>
      </w:pPr>
    </w:p>
    <w:p>
      <w:pPr>
        <w:pStyle w:val="Heading1"/>
      </w:pPr>
      <w:r>
        <w:t>Revision history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000"/>
        <w:gridCol w:w="1500"/>
        <w:gridCol w:w="3160"/>
        <w:gridCol w:w="1900"/>
        <w:gridCol w:w="1800"/>
      </w:tblGrid>
      <w:tr>
        <w:trPr>
          <w:tblHeader w:val="true"/>
        </w:trPr>
        <w:tc>
          <w:tcPr>
            <w:tcW w:type="dxa" w:w="10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Version</w:t>
            </w:r>
          </w:p>
        </w:tc>
        <w:tc>
          <w:tcPr>
            <w:tcW w:type="dxa" w:w="15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316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Change</w:t>
            </w:r>
          </w:p>
        </w:tc>
        <w:tc>
          <w:tcPr>
            <w:tcW w:type="dxa" w:w="19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  <w:tc>
          <w:tcPr>
            <w:tcW w:type="dxa" w:w="1800"/>
            <w:shd w:fill="1E2B42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Approval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0.1</w:t>
            </w:r>
          </w:p>
        </w:tc>
        <w:tc>
          <w:tcPr>
            <w:tcW w:type="dxa" w:w="15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Aug. 2026</w:t>
            </w:r>
          </w:p>
        </w:tc>
        <w:tc>
          <w:tcPr>
            <w:tcW w:type="dxa" w:w="316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Initial starter draft</w:t>
            </w:r>
          </w:p>
        </w:tc>
        <w:tc>
          <w:tcPr>
            <w:tcW w:type="dxa" w:w="19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Client Operations</w:t>
            </w:r>
          </w:p>
        </w:tc>
        <w:tc>
          <w:tcPr>
            <w:tcW w:type="dxa" w:w="1800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Draft</w:t>
            </w:r>
          </w:p>
        </w:tc>
      </w:tr>
      <w:tr>
        <w:trPr>
          <w:cantSplit/>
        </w:trPr>
        <w:tc>
          <w:tcPr>
            <w:tcW w:type="dxa" w:w="10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1.0</w:t>
            </w:r>
          </w:p>
        </w:tc>
        <w:tc>
          <w:tcPr>
            <w:tcW w:type="dxa" w:w="15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[Date]</w:t>
            </w:r>
          </w:p>
        </w:tc>
        <w:tc>
          <w:tcPr>
            <w:tcW w:type="dxa" w:w="316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Approved organization-specific checklist</w:t>
            </w:r>
          </w:p>
        </w:tc>
        <w:tc>
          <w:tcPr>
            <w:tcW w:type="dxa" w:w="19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[Owner]</w:t>
            </w:r>
          </w:p>
        </w:tc>
        <w:tc>
          <w:tcPr>
            <w:tcW w:type="dxa" w:w="1800"/>
            <w:shd w:fill="ECF0F6"/>
            <w:vAlign w:val="center"/>
            <w:tcMar>
              <w:top w:w="55" w:type="dxa"/>
              <w:bottom w:w="55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[Approver]</w:t>
            </w:r>
          </w:p>
        </w:tc>
      </w:tr>
    </w:tbl>
    <w:p>
      <w:pPr>
        <w:spacing w:after="60"/>
      </w:pPr>
    </w:p>
    <w:p>
      <w:pPr>
        <w:pStyle w:val="Quote"/>
        <w:spacing w:before="100" w:after="140"/>
        <w:shd w:fill="ECF0F6"/>
        <w:pBdr>
          <w:left w:val="single" w:sz="18" w:space="8" w:color="355070"/>
        </w:pBdr>
      </w:pPr>
      <w:r>
        <w:rPr>
          <w:rFonts w:ascii="Calibri" w:hAnsi="Calibri"/>
          <w:b/>
          <w:color w:val="1E2B42"/>
          <w:sz w:val="22"/>
        </w:rPr>
        <w:t xml:space="preserve">Required review: </w:t>
      </w:r>
      <w:r>
        <w:rPr>
          <w:rFonts w:ascii="Calibri" w:hAnsi="Calibri"/>
          <w:color w:val="1E2B42"/>
          <w:sz w:val="22"/>
        </w:rPr>
        <w:t>Replace every sample field, check, owner, system, threshold, evidence location, exception rule, and approval. Validate the checklist against the approved procedure before use.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00" w:val="right"/>
      </w:tabs>
      <w:spacing w:before="0" w:after="0"/>
    </w:pPr>
    <w:r>
      <w:rPr>
        <w:rFonts w:ascii="Calibri" w:hAnsi="Calibri"/>
        <w:color w:val="59645D"/>
        <w:sz w:val="16"/>
      </w:rPr>
      <w:t>Free starter template | brandquill.app</w:t>
    </w:r>
    <w:r>
      <w:tab/>
    </w:r>
    <w:r>
      <w:rPr>
        <w:rFonts w:ascii="Calibri" w:hAnsi="Calibri"/>
        <w:color w:val="59645D"/>
        <w:sz w:val="16"/>
      </w:rPr>
      <w:t xml:space="preserve">Page </w:t>
    </w:r>
    <w:r>
      <w:rPr>
        <w:rFonts w:ascii="Calibri" w:hAnsi="Calibri"/>
        <w:color w:val="59645D"/>
        <w:sz w:val="16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/>
        <w:color w:val="59645D"/>
        <w:sz w:val="16"/>
      </w:rPr>
      <w:t xml:space="preserve"> of </w:t>
    </w:r>
    <w:r>
      <w:rPr>
        <w:rFonts w:ascii="Calibri" w:hAnsi="Calibri"/>
        <w:color w:val="59645D"/>
        <w:sz w:val="16"/>
      </w:rPr>
      <w:fldChar w:fldCharType="begin"/>
      <w:instrText xml:space="preserve"> NUMPAGES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</w:pPr>
    <w:r>
      <w:rPr>
        <w:rFonts w:ascii="Calibri" w:hAnsi="Calibri"/>
        <w:b/>
        <w:color w:val="355070"/>
        <w:sz w:val="16"/>
      </w:rPr>
      <w:t>BRANDQUILL</w:t>
    </w:r>
    <w:r>
      <w:tab/>
    </w:r>
    <w:r>
      <w:rPr>
        <w:rFonts w:ascii="Calibri" w:hAnsi="Calibri"/>
        <w:b/>
        <w:color w:val="59645D"/>
        <w:sz w:val="16"/>
      </w:rPr>
      <w:t>PROCEDURE CHECKLIST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70"/>
        <w:spacing w:after="80" w:line="276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lvlJc w:val="left"/>
      <w:pPr>
        <w:tabs>
          <w:tab w:val="num" w:pos="540"/>
        </w:tabs>
        <w:ind w:left="540" w:hanging="270"/>
        <w:spacing w:after="80" w:line="276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00" w:line="276" w:lineRule="auto"/>
      <w:jc w:val="left"/>
    </w:pPr>
    <w:rPr>
      <w:rFonts w:ascii="Calibri" w:hAnsi="Calibri"/>
      <w:b w:val="0"/>
      <w:i w:val="0"/>
      <w:color w:val="17211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35507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35507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1E2B4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  <w:jc w:val="center"/>
    </w:pPr>
    <w:rPr>
      <w:rFonts w:asciiTheme="majorHAnsi" w:eastAsiaTheme="majorEastAsia" w:hAnsiTheme="majorHAnsi" w:cstheme="majorBidi" w:ascii="Calibri" w:hAnsi="Calibri"/>
      <w:b/>
      <w:i w:val="0"/>
      <w:color w:val="1E2B42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76" w:lineRule="auto"/>
      <w:jc w:val="center"/>
    </w:pPr>
    <w:rPr>
      <w:rFonts w:asciiTheme="majorHAnsi" w:eastAsiaTheme="majorEastAsia" w:hAnsiTheme="majorHAnsi" w:cstheme="majorBidi" w:ascii="Calibri" w:hAnsi="Calibri"/>
      <w:b w:val="0"/>
      <w:i w:val="0"/>
      <w:iCs/>
      <w:color w:val="59645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keepNext w:val="0"/>
      <w:spacing w:before="0" w:after="80" w:line="276" w:lineRule="auto"/>
      <w:ind w:left="720"/>
      <w:contextualSpacing/>
    </w:pPr>
    <w:rPr>
      <w:rFonts w:ascii="Calibri" w:hAnsi="Calibri"/>
      <w:b w:val="0"/>
      <w:i w:val="0"/>
      <w:color w:val="17211B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keepNext w:val="0"/>
      <w:spacing w:before="160" w:after="200" w:line="288" w:lineRule="auto"/>
      <w:ind w:left="259" w:right="115"/>
    </w:pPr>
    <w:rPr>
      <w:rFonts w:ascii="Calibri" w:hAnsi="Calibri"/>
      <w:b/>
      <w:i w:val="0"/>
      <w:iCs/>
      <w:color w:val="1E2B42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  <w:b w:val="0"/>
      <w:i w:val="0"/>
      <w:color w:val="17211B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pPr>
      <w:keepNext w:val="0"/>
      <w:spacing w:before="80" w:after="160" w:line="240" w:lineRule="auto"/>
    </w:pPr>
    <w:rPr>
      <w:rFonts w:ascii="Courier New" w:hAnsi="Courier New"/>
      <w:b w:val="0"/>
      <w:i w:val="0"/>
      <w:color w:val="17211B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BrandQuill Procedure Checklist Starter Template</dc:title>
  <dc:subject>A repeatable procedure checklist with controlled fields, grouped verification steps, evidence, owners, exceptions, sign-off, and revision history.</dc:subject>
  <dc:creator/>
  <cp:keywords>BrandQuill, Word template, DOCX, editable document</cp:keywords>
  <dc:description>Free procedure checklist starter template from brandquill.app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